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8C" w:rsidRDefault="002658B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Чем заканчивается управление транспортным средством в состоянии опьянения</w:t>
      </w:r>
      <w:r>
        <w:rPr>
          <w:rFonts w:ascii="Times New Roman" w:eastAsia="Times New Roman" w:hAnsi="Times New Roman" w:cs="Times New Roman"/>
          <w:sz w:val="28"/>
        </w:rPr>
        <w:t>!</w:t>
      </w:r>
    </w:p>
    <w:p w:rsidR="007C708C" w:rsidRDefault="0026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2014 г. в уголовный кодекс РФ введена новая статья, которая устанавливает ответственность за нарушение Правил дорожного движения лицом, подвергнутым административному наказанию (ст. 264.1 УК РФ). Для привлечения  лиц к уголовной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ответствености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данное </w:t>
      </w:r>
      <w:r>
        <w:rPr>
          <w:rFonts w:ascii="Times New Roman" w:eastAsia="Times New Roman" w:hAnsi="Times New Roman" w:cs="Times New Roman"/>
          <w:sz w:val="28"/>
        </w:rPr>
        <w:t>преступление  учету  подлежат вступившие в законную силу постановление о назначении административного наказания либо обвинительный приговор суда.</w:t>
      </w:r>
    </w:p>
    <w:p w:rsidR="007C708C" w:rsidRDefault="002658B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транспортным средством в состоянии опьянения представляет наибольшую общественную опасность, поскол</w:t>
      </w:r>
      <w:r>
        <w:rPr>
          <w:rFonts w:ascii="Times New Roman" w:eastAsia="Times New Roman" w:hAnsi="Times New Roman" w:cs="Times New Roman"/>
          <w:sz w:val="28"/>
        </w:rPr>
        <w:t>ьку при этом не только создаются предпосылки для дорожно-транспортных происшествий, но и демонстрируется явное пренебрежение правилами дорожного движения и неуважение к остальным его участникам. Отметим, что такое поведение за рулем - это еще и пренебрежен</w:t>
      </w:r>
      <w:r>
        <w:rPr>
          <w:rFonts w:ascii="Times New Roman" w:eastAsia="Times New Roman" w:hAnsi="Times New Roman" w:cs="Times New Roman"/>
          <w:sz w:val="28"/>
        </w:rPr>
        <w:t xml:space="preserve">ие чужой жизнью и здоровьем, а также имуществом других лиц. </w:t>
      </w:r>
    </w:p>
    <w:p w:rsidR="007C708C" w:rsidRDefault="002658B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управление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транспортным средством в состоянии опьянения к лицу, ранее  привлекавшемуся  к административной ответственности за управление транспортным средством в состоянии  опьянения, либо осу</w:t>
      </w:r>
      <w:r>
        <w:rPr>
          <w:rFonts w:ascii="Times New Roman" w:eastAsia="Times New Roman" w:hAnsi="Times New Roman" w:cs="Times New Roman"/>
          <w:sz w:val="28"/>
        </w:rPr>
        <w:t xml:space="preserve">жденному  за аналогичное преступление, предусмотрено  наказание в виде штрафа в размере от двухсот тысяч до трехсот тысяч рублей или в размере заработной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платы или иного дохода осужденного за период от одного года до двух лет с лишением права занимать опре</w:t>
      </w:r>
      <w:r>
        <w:rPr>
          <w:rFonts w:ascii="Times New Roman" w:eastAsia="Times New Roman" w:hAnsi="Times New Roman" w:cs="Times New Roman"/>
          <w:sz w:val="28"/>
        </w:rPr>
        <w:t>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</w:t>
      </w:r>
      <w:r>
        <w:rPr>
          <w:rFonts w:ascii="Times New Roman" w:eastAsia="Times New Roman" w:hAnsi="Times New Roman" w:cs="Times New Roman"/>
          <w:sz w:val="28"/>
        </w:rPr>
        <w:t>х лет, либо принудительными работами на срок до двух лет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</w:t>
      </w:r>
      <w:r>
        <w:rPr>
          <w:rFonts w:ascii="Times New Roman" w:eastAsia="Times New Roman" w:hAnsi="Times New Roman" w:cs="Times New Roman"/>
          <w:sz w:val="28"/>
        </w:rPr>
        <w:t>сти или заниматься определенной деятельностью на срок до трех лет.</w:t>
      </w:r>
    </w:p>
    <w:p w:rsidR="007C708C" w:rsidRDefault="007C70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658B4" w:rsidRDefault="002658B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C708C" w:rsidRDefault="007C708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7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8C"/>
    <w:rsid w:val="002658B4"/>
    <w:rsid w:val="007C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2</cp:revision>
  <dcterms:created xsi:type="dcterms:W3CDTF">2021-06-07T07:12:00Z</dcterms:created>
  <dcterms:modified xsi:type="dcterms:W3CDTF">2021-06-07T07:13:00Z</dcterms:modified>
</cp:coreProperties>
</file>